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B73D6">
        <w:rPr>
          <w:rFonts w:asciiTheme="minorHAnsi" w:hAnsiTheme="minorHAnsi" w:cs="Arial"/>
          <w:b/>
          <w:lang w:val="en-ZA"/>
        </w:rPr>
        <w:t>Asset Backed Hybrid Commercial Paper Programme dated 12 June 2007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B73D6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F4D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105</w:t>
      </w:r>
      <w:r w:rsidR="00AB73D6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AB73D6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98.41495%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B73D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</w:t>
      </w:r>
      <w:r w:rsidR="00AB73D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</w:t>
      </w:r>
      <w:r w:rsidR="00AB73D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May</w:t>
      </w:r>
      <w:r w:rsidR="00AB73D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ZAG000119900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B73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</w:t>
      </w:r>
      <w:r w:rsidRPr="00AB73D6">
        <w:rPr>
          <w:rFonts w:asciiTheme="minorHAnsi" w:hAnsiTheme="minorHAnsi" w:cs="Arial"/>
          <w:lang w:val="en-ZA"/>
        </w:rPr>
        <w:t xml:space="preserve"> Pricing Supplement:</w:t>
      </w:r>
    </w:p>
    <w:p w:rsidR="007F4679" w:rsidRDefault="00381FF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FF4DA7" w:rsidRPr="00096A4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https://www.jse.co.za/content/JSEPricingSupplementsItems/2014/BondDocuments/IVA519%20Pricing%20Supplement%2020150205.pdf</w:t>
        </w:r>
      </w:hyperlink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F4DA7" w:rsidRDefault="00FF4D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+27 11 2828576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73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73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1F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1F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FFA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101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3D6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DA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19%20Pricing%20Supplement%202015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AE6C3-CB7A-4C2C-BD72-A0BAAE385CDC}"/>
</file>

<file path=customXml/itemProps2.xml><?xml version="1.0" encoding="utf-8"?>
<ds:datastoreItem xmlns:ds="http://schemas.openxmlformats.org/officeDocument/2006/customXml" ds:itemID="{B5BB4A75-B462-4F10-8A2C-BC0C286D23CA}"/>
</file>

<file path=customXml/itemProps3.xml><?xml version="1.0" encoding="utf-8"?>
<ds:datastoreItem xmlns:ds="http://schemas.openxmlformats.org/officeDocument/2006/customXml" ds:itemID="{087B8342-A44D-48E2-B2A3-55D67EE29CF8}"/>
</file>

<file path=customXml/itemProps4.xml><?xml version="1.0" encoding="utf-8"?>
<ds:datastoreItem xmlns:ds="http://schemas.openxmlformats.org/officeDocument/2006/customXml" ds:itemID="{74B314A5-4F34-4396-A1E1-3D2CD7FF9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2015-02-04T11:32:00Z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